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25"/>
        <w:spacing w:after="119" w:before="278"/>
        <w:jc w:val="center"/>
      </w:pPr>
      <w:r>
        <w:rPr>
          <w:b w:val="false"/>
          <w:bCs w:val="false"/>
          <w:i w:val="false"/>
          <w:iCs w:val="false"/>
          <w:sz w:val="24"/>
          <w:szCs w:val="24"/>
        </w:rPr>
        <w:t>Пояснительная записка</w:t>
      </w:r>
    </w:p>
    <w:p>
      <w:pPr>
        <w:pStyle w:val="style25"/>
        <w:spacing w:after="0" w:before="0"/>
        <w:ind w:firstLine="1440" w:left="0" w:right="0"/>
        <w:jc w:val="both"/>
      </w:pPr>
      <w:r>
        <w:rPr>
          <w:b w:val="false"/>
          <w:bCs w:val="false"/>
          <w:i w:val="false"/>
          <w:iCs w:val="false"/>
          <w:sz w:val="24"/>
          <w:szCs w:val="24"/>
        </w:rPr>
        <w:t>Данная рабочая программа разработана на основе примерной программы среднего (основного) общего образования по обществознанию. При составлении рабочей программы были учтены требования Федерального компонента Государственного образовательного стандарта основного общего образования по обществознанию (Приказ Минобразования России № 1089 от 05.03.2004 г.).</w:t>
      </w:r>
    </w:p>
    <w:p>
      <w:pPr>
        <w:pStyle w:val="style0"/>
        <w:spacing w:after="0" w:before="0"/>
        <w:ind w:firstLine="1440" w:left="0" w:right="0"/>
        <w:jc w:val="left"/>
      </w:pPr>
      <w:r>
        <w:rPr>
          <w:b w:val="false"/>
          <w:bCs w:val="false"/>
          <w:i w:val="false"/>
          <w:iCs w:val="false"/>
          <w:sz w:val="24"/>
          <w:szCs w:val="24"/>
        </w:rPr>
        <w:t>При разработке рабочей программы учтены положения приказа по МОУ СОШ 55 от за №№ 01-07/118 от 25.08.2014 г. «О годовом календарном учебном графике МОУ СОШ 55 на 2014-2015 учебный год (приказ по МОУ СОШ 55 № 01-07/118 от 25.08.2014 г.). Годовой календарный график — 34 недели.  Промежуточная аттестация проводится в форме интегрированного зачета.</w:t>
      </w:r>
    </w:p>
    <w:p>
      <w:pPr>
        <w:pStyle w:val="style21"/>
        <w:spacing w:after="0" w:before="0"/>
        <w:ind w:firstLine="1440" w:left="0" w:right="0"/>
        <w:jc w:val="both"/>
      </w:pPr>
      <w:r>
        <w:rPr>
          <w:b w:val="false"/>
          <w:bCs w:val="false"/>
          <w:i w:val="false"/>
          <w:iCs w:val="false"/>
          <w:sz w:val="24"/>
          <w:szCs w:val="24"/>
          <w:lang w:eastAsia="ru-RU"/>
        </w:rPr>
        <w:t>Задачи курса:</w:t>
      </w:r>
    </w:p>
    <w:p>
      <w:pPr>
        <w:pStyle w:val="style21"/>
        <w:numPr>
          <w:ilvl w:val="0"/>
          <w:numId w:val="1"/>
        </w:numPr>
        <w:tabs>
          <w:tab w:leader="none" w:pos="707" w:val="left"/>
        </w:tabs>
        <w:spacing w:after="0" w:before="0"/>
        <w:ind w:hanging="283" w:left="707" w:right="0"/>
      </w:pPr>
      <w:r>
        <w:rPr>
          <w:b w:val="false"/>
          <w:bCs w:val="false"/>
          <w:i w:val="false"/>
          <w:iCs w:val="false"/>
          <w:sz w:val="24"/>
          <w:szCs w:val="24"/>
        </w:rPr>
        <w:t>        </w:t>
      </w:r>
      <w:r>
        <w:rPr>
          <w:b w:val="false"/>
          <w:bCs w:val="false"/>
          <w:i w:val="false"/>
          <w:iCs w:val="false"/>
          <w:sz w:val="24"/>
          <w:szCs w:val="24"/>
        </w:rPr>
        <w:t>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РФ.</w:t>
      </w:r>
    </w:p>
    <w:p>
      <w:pPr>
        <w:pStyle w:val="style21"/>
        <w:numPr>
          <w:ilvl w:val="0"/>
          <w:numId w:val="1"/>
        </w:numPr>
        <w:tabs>
          <w:tab w:leader="none" w:pos="707" w:val="left"/>
        </w:tabs>
        <w:spacing w:after="0" w:before="0"/>
        <w:ind w:hanging="283" w:left="707" w:right="0"/>
      </w:pPr>
      <w:r>
        <w:rPr>
          <w:b w:val="false"/>
          <w:bCs w:val="false"/>
          <w:i w:val="false"/>
          <w:iCs w:val="false"/>
          <w:sz w:val="24"/>
          <w:szCs w:val="24"/>
        </w:rPr>
        <w:t>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дальнейшего профессионального образования и самообразования.</w:t>
      </w:r>
    </w:p>
    <w:p>
      <w:pPr>
        <w:pStyle w:val="style21"/>
        <w:numPr>
          <w:ilvl w:val="0"/>
          <w:numId w:val="1"/>
        </w:numPr>
        <w:tabs>
          <w:tab w:leader="none" w:pos="707" w:val="left"/>
        </w:tabs>
        <w:spacing w:after="0" w:before="0"/>
        <w:ind w:hanging="283" w:left="707" w:right="0"/>
      </w:pPr>
      <w:r>
        <w:rPr>
          <w:b w:val="false"/>
          <w:bCs w:val="false"/>
          <w:i w:val="false"/>
          <w:iCs w:val="false"/>
          <w:sz w:val="24"/>
          <w:szCs w:val="24"/>
        </w:rPr>
        <w:t>Овладение умениями получения, осмысления социальной информации, систематизации полученных данных.</w:t>
      </w:r>
    </w:p>
    <w:p>
      <w:pPr>
        <w:pStyle w:val="style21"/>
        <w:numPr>
          <w:ilvl w:val="0"/>
          <w:numId w:val="1"/>
        </w:numPr>
        <w:tabs>
          <w:tab w:leader="none" w:pos="707" w:val="left"/>
        </w:tabs>
        <w:spacing w:after="0" w:before="0"/>
        <w:ind w:hanging="283" w:left="707" w:right="0"/>
      </w:pPr>
      <w:r>
        <w:rPr>
          <w:b w:val="false"/>
          <w:bCs w:val="false"/>
          <w:i w:val="false"/>
          <w:iCs w:val="false"/>
          <w:sz w:val="24"/>
          <w:szCs w:val="24"/>
        </w:rPr>
        <w:t>Освоение способов познавательной, практической деятельности и характерных социальных ролях.</w:t>
      </w:r>
    </w:p>
    <w:p>
      <w:pPr>
        <w:pStyle w:val="style21"/>
        <w:numPr>
          <w:ilvl w:val="0"/>
          <w:numId w:val="1"/>
        </w:numPr>
        <w:tabs>
          <w:tab w:leader="none" w:pos="707" w:val="left"/>
        </w:tabs>
        <w:ind w:hanging="283" w:left="707" w:right="0"/>
      </w:pPr>
      <w:r>
        <w:rPr>
          <w:b w:val="false"/>
          <w:bCs w:val="false"/>
          <w:i w:val="false"/>
          <w:iCs w:val="false"/>
          <w:sz w:val="24"/>
          <w:szCs w:val="24"/>
        </w:rPr>
        <w:t xml:space="preserve">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разной национальностей и вероисповедания), познавательной,  коммуникативной, семейно-бытовой деятельности; для самоопределения в области социальных и гуманитарных наук. </w:t>
      </w:r>
    </w:p>
    <w:p>
      <w:pPr>
        <w:pStyle w:val="style21"/>
        <w:spacing w:after="0" w:before="0"/>
        <w:ind w:firstLine="1440" w:left="0" w:right="0"/>
        <w:jc w:val="both"/>
      </w:pPr>
      <w:r>
        <w:rPr>
          <w:rStyle w:val="style17"/>
          <w:b w:val="false"/>
          <w:bCs w:val="false"/>
          <w:i w:val="false"/>
          <w:iCs w:val="false"/>
          <w:sz w:val="24"/>
          <w:szCs w:val="24"/>
          <w:lang w:eastAsia="ru-RU"/>
        </w:rPr>
        <w:t>Рабочая программа имеет направление на достижение следующих целей</w:t>
      </w:r>
      <w:r>
        <w:rPr>
          <w:rStyle w:val="style18"/>
          <w:b w:val="false"/>
          <w:bCs w:val="false"/>
          <w:i w:val="false"/>
          <w:iCs w:val="false"/>
          <w:sz w:val="24"/>
          <w:szCs w:val="24"/>
          <w:lang w:eastAsia="ru-RU"/>
        </w:rPr>
        <w:t xml:space="preserve"> при обучении восьмиклассников:</w:t>
      </w:r>
    </w:p>
    <w:p>
      <w:pPr>
        <w:pStyle w:val="style21"/>
      </w:pPr>
      <w:r>
        <w:rPr>
          <w:rStyle w:val="style17"/>
          <w:b w:val="false"/>
          <w:bCs w:val="false"/>
          <w:i w:val="false"/>
          <w:iCs w:val="false"/>
          <w:sz w:val="24"/>
          <w:szCs w:val="24"/>
        </w:rPr>
        <w:t xml:space="preserve">развитие </w:t>
      </w:r>
      <w:r>
        <w:rPr>
          <w:rStyle w:val="style18"/>
          <w:b w:val="false"/>
          <w:bCs w:val="false"/>
          <w:i w:val="false"/>
          <w:iCs w:val="false"/>
          <w:sz w:val="24"/>
          <w:szCs w:val="24"/>
        </w:rPr>
        <w:t>личности в ответственный период социального взросления человека (11-15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самореализации;</w:t>
      </w:r>
    </w:p>
    <w:p>
      <w:pPr>
        <w:pStyle w:val="style21"/>
      </w:pPr>
      <w:r>
        <w:rPr>
          <w:rStyle w:val="style17"/>
          <w:b w:val="false"/>
          <w:bCs w:val="false"/>
          <w:i w:val="false"/>
          <w:iCs w:val="false"/>
          <w:sz w:val="24"/>
          <w:szCs w:val="24"/>
        </w:rPr>
        <w:t>воспитание</w:t>
      </w:r>
      <w:r>
        <w:rPr>
          <w:rStyle w:val="style18"/>
          <w:b w:val="false"/>
          <w:bCs w:val="false"/>
          <w:i w:val="false"/>
          <w:iCs w:val="false"/>
          <w:sz w:val="24"/>
          <w:szCs w:val="24"/>
        </w:rPr>
        <w:t xml:space="preserve">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pPr>
        <w:pStyle w:val="style21"/>
      </w:pPr>
      <w:r>
        <w:rPr>
          <w:rStyle w:val="style17"/>
          <w:b w:val="false"/>
          <w:bCs w:val="false"/>
          <w:i w:val="false"/>
          <w:iCs w:val="false"/>
          <w:sz w:val="24"/>
          <w:szCs w:val="24"/>
        </w:rPr>
        <w:t xml:space="preserve">освоение </w:t>
      </w:r>
      <w:r>
        <w:rPr>
          <w:rStyle w:val="style18"/>
          <w:b w:val="false"/>
          <w:bCs w:val="false"/>
          <w:i w:val="false"/>
          <w:iCs w:val="false"/>
          <w:sz w:val="24"/>
          <w:szCs w:val="24"/>
        </w:rPr>
        <w:t xml:space="preserve">на уровне функциональной грамотности системы </w:t>
      </w:r>
      <w:r>
        <w:rPr>
          <w:rStyle w:val="style17"/>
          <w:b w:val="false"/>
          <w:bCs w:val="false"/>
          <w:i w:val="false"/>
          <w:iCs w:val="false"/>
          <w:sz w:val="24"/>
          <w:szCs w:val="24"/>
        </w:rPr>
        <w:t xml:space="preserve">знаний, </w:t>
      </w:r>
      <w:r>
        <w:rPr>
          <w:rStyle w:val="style18"/>
          <w:b w:val="false"/>
          <w:bCs w:val="false"/>
          <w:i w:val="false"/>
          <w:iCs w:val="false"/>
          <w:sz w:val="24"/>
          <w:szCs w:val="24"/>
        </w:rPr>
        <w:t xml:space="preserve">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 </w:t>
      </w:r>
    </w:p>
    <w:p>
      <w:pPr>
        <w:pStyle w:val="style25"/>
        <w:spacing w:after="0" w:before="0"/>
        <w:ind w:firstLine="1440" w:left="0" w:right="0"/>
        <w:jc w:val="both"/>
      </w:pPr>
      <w:r>
        <w:rPr>
          <w:b w:val="false"/>
          <w:bCs w:val="false"/>
          <w:i w:val="false"/>
          <w:iCs w:val="false"/>
          <w:sz w:val="24"/>
          <w:szCs w:val="24"/>
          <w:lang w:eastAsia="ru-RU"/>
        </w:rPr>
      </w:r>
    </w:p>
    <w:p>
      <w:pPr>
        <w:pStyle w:val="style0"/>
        <w:suppressAutoHyphens w:val="false"/>
        <w:ind w:firstLine="1440" w:left="0" w:right="0"/>
      </w:pPr>
      <w:r>
        <w:rPr>
          <w:b w:val="false"/>
          <w:bCs w:val="false"/>
          <w:i w:val="false"/>
          <w:iCs w:val="false"/>
          <w:sz w:val="24"/>
          <w:szCs w:val="24"/>
          <w:lang w:eastAsia="ru-RU"/>
        </w:rPr>
        <w:t>Данная рабочая программа составлена на 34 часов в год, то есть на 1 час в неделю.</w:t>
      </w:r>
    </w:p>
    <w:p>
      <w:pPr>
        <w:pStyle w:val="style0"/>
        <w:suppressAutoHyphens w:val="false"/>
        <w:ind w:firstLine="1440" w:left="0" w:right="0"/>
      </w:pPr>
      <w:r>
        <w:rPr>
          <w:b w:val="false"/>
          <w:bCs w:val="false"/>
          <w:i w:val="false"/>
          <w:iCs w:val="false"/>
          <w:sz w:val="24"/>
          <w:szCs w:val="24"/>
          <w:lang w:eastAsia="ru-RU"/>
        </w:rPr>
        <w:t>Учитывая требования Федерального компонента Государственного образовательного стандарта основного общего образования по обществознанию (Приказ Минобразования России № 1089 от 05.03.2004 г.), в рабочей программе указаны общие учебные умения, навыки и способы деятельности, которые формируются и развиваются на уроках.</w:t>
      </w:r>
    </w:p>
    <w:p>
      <w:pPr>
        <w:pStyle w:val="style0"/>
        <w:suppressAutoHyphens w:val="false"/>
        <w:ind w:firstLine="1440" w:left="0" w:right="0"/>
        <w:jc w:val="center"/>
      </w:pPr>
      <w:r>
        <w:rPr>
          <w:b w:val="false"/>
          <w:bCs w:val="false"/>
          <w:i w:val="false"/>
          <w:iCs w:val="false"/>
          <w:sz w:val="24"/>
          <w:szCs w:val="24"/>
          <w:u w:val="none"/>
          <w:lang w:eastAsia="ru-RU"/>
        </w:rPr>
        <w:t xml:space="preserve">Рабочей программой не предусмотрено выделение резервного времени.                                                             </w:t>
      </w:r>
      <w:r>
        <w:rPr>
          <w:rFonts w:ascii="Times New Roman" w:cs="Times New Roman" w:hAnsi="Times New Roman"/>
          <w:b/>
          <w:sz w:val="24"/>
          <w:szCs w:val="24"/>
        </w:rPr>
        <w:t>Оценка знаний учащихся.</w:t>
      </w:r>
    </w:p>
    <w:p>
      <w:pPr>
        <w:pStyle w:val="style0"/>
        <w:tabs>
          <w:tab w:leader="none" w:pos="-2700" w:val="left"/>
          <w:tab w:leader="none" w:pos="-192" w:val="left"/>
        </w:tabs>
        <w:ind w:hanging="0" w:left="-900" w:right="0"/>
      </w:pPr>
      <w:r>
        <w:rPr>
          <w:rFonts w:ascii="Times New Roman" w:cs="Times New Roman" w:hAnsi="Times New Roman"/>
          <w:sz w:val="24"/>
          <w:szCs w:val="24"/>
        </w:rPr>
        <w:t>Исходя из поставленных целей и возрастных особенностей учащихся, необходимо учитывать:</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Правильность и осознанность изложения материала, полноту раскрытия понятий и закономерностей, точность употребления терминологии по обществознанию;</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Самостоятельность ответа;</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Логичность, доказательность в изложении материала;</w:t>
      </w:r>
    </w:p>
    <w:p>
      <w:pPr>
        <w:pStyle w:val="style0"/>
        <w:numPr>
          <w:ilvl w:val="0"/>
          <w:numId w:val="2"/>
        </w:numPr>
        <w:tabs>
          <w:tab w:leader="none" w:pos="-2700" w:val="left"/>
          <w:tab w:leader="none" w:pos="-192" w:val="left"/>
        </w:tabs>
        <w:spacing w:after="0" w:before="0" w:line="100" w:lineRule="atLeast"/>
        <w:ind w:hanging="0" w:left="-900" w:right="0"/>
      </w:pPr>
      <w:r>
        <w:rPr>
          <w:rFonts w:ascii="Times New Roman" w:cs="Times New Roman" w:hAnsi="Times New Roman"/>
          <w:sz w:val="24"/>
          <w:szCs w:val="24"/>
        </w:rPr>
        <w:t>Степень сформированности интеллектуальных, общеучебных, специфических умений.</w:t>
      </w:r>
    </w:p>
    <w:p>
      <w:pPr>
        <w:pStyle w:val="style0"/>
        <w:tabs>
          <w:tab w:leader="none" w:pos="-2700" w:val="left"/>
          <w:tab w:leader="none" w:pos="-192" w:val="left"/>
        </w:tabs>
        <w:ind w:hanging="0" w:left="-900" w:right="0"/>
        <w:jc w:val="center"/>
      </w:pPr>
      <w:r>
        <w:rPr/>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«5»</w:t>
      </w:r>
    </w:p>
    <w:p>
      <w:pPr>
        <w:pStyle w:val="style0"/>
        <w:tabs>
          <w:tab w:leader="none" w:pos="-2700" w:val="left"/>
          <w:tab w:leader="none" w:pos="-192" w:val="left"/>
        </w:tabs>
        <w:ind w:hanging="0" w:left="-900" w:right="0"/>
        <w:jc w:val="both"/>
      </w:pPr>
      <w:r>
        <w:rPr>
          <w:rFonts w:ascii="Times New Roman" w:cs="Times New Roman" w:hAnsi="Times New Roman"/>
          <w:sz w:val="24"/>
          <w:szCs w:val="24"/>
        </w:rPr>
        <w:t>Ответ полный, правильный, отражающий основной материал курса; правильно раскрыто содержание понятий, закономерностей, взаимосвязей, присутствует  конкретизация их примерами; правильное использование различных источников знаний; ответ самостоятельный, с опорой на ранее приобретённые знания и дополнительные сведения о важнейших закономерностях современности.</w:t>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«4»</w:t>
      </w:r>
    </w:p>
    <w:p>
      <w:pPr>
        <w:pStyle w:val="style0"/>
        <w:tabs>
          <w:tab w:leader="none" w:pos="-2700" w:val="left"/>
          <w:tab w:leader="none" w:pos="-192" w:val="left"/>
        </w:tabs>
        <w:ind w:hanging="0" w:left="-900" w:right="0"/>
        <w:jc w:val="both"/>
      </w:pPr>
      <w:r>
        <w:rPr>
          <w:rFonts w:ascii="Times New Roman" w:cs="Times New Roman" w:hAnsi="Times New Roman"/>
          <w:sz w:val="24"/>
          <w:szCs w:val="24"/>
        </w:rPr>
        <w:t>Ответ удовлетворяет ранее названным требованиям, он полный, правильный; но есть неточности в изложении основного материала по обществознанию или выводах, легко исправляемые по дополнительным вопросам учителя.</w:t>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«3»</w:t>
      </w:r>
    </w:p>
    <w:p>
      <w:pPr>
        <w:pStyle w:val="style0"/>
        <w:tabs>
          <w:tab w:leader="none" w:pos="-2700" w:val="left"/>
          <w:tab w:leader="none" w:pos="-192" w:val="left"/>
        </w:tabs>
        <w:ind w:hanging="0" w:left="-900" w:right="0"/>
        <w:jc w:val="both"/>
      </w:pPr>
      <w:r>
        <w:rPr>
          <w:rFonts w:ascii="Times New Roman" w:cs="Times New Roman" w:hAnsi="Times New Roman"/>
          <w:sz w:val="24"/>
          <w:szCs w:val="24"/>
        </w:rPr>
        <w:t>Ответ правильный,  ученик в основном понимает материал, но не четко определяет понятия и закономерности; затрудняется в самостоятельном объяснении взаимосвязей, непоследовательно излагает материал, допускает ошибки в использовании примеров при ответе.</w:t>
      </w:r>
    </w:p>
    <w:p>
      <w:pPr>
        <w:pStyle w:val="style0"/>
        <w:tabs>
          <w:tab w:leader="none" w:pos="-2700" w:val="left"/>
          <w:tab w:leader="none" w:pos="-192" w:val="left"/>
        </w:tabs>
        <w:ind w:hanging="0" w:left="-900" w:right="0"/>
        <w:jc w:val="center"/>
      </w:pPr>
      <w:r>
        <w:rPr>
          <w:rFonts w:ascii="Times New Roman" w:cs="Times New Roman" w:hAnsi="Times New Roman"/>
          <w:b/>
          <w:sz w:val="24"/>
          <w:szCs w:val="24"/>
        </w:rPr>
        <w:t>Отметка «2»</w:t>
      </w:r>
    </w:p>
    <w:p>
      <w:pPr>
        <w:pStyle w:val="style0"/>
        <w:tabs>
          <w:tab w:leader="none" w:pos="-2700" w:val="left"/>
          <w:tab w:leader="none" w:pos="-192" w:val="left"/>
        </w:tabs>
        <w:suppressAutoHyphens w:val="false"/>
        <w:ind w:hanging="0" w:left="-900" w:right="0"/>
        <w:jc w:val="both"/>
      </w:pPr>
      <w:r>
        <w:rPr>
          <w:rFonts w:ascii="Times New Roman" w:cs="Times New Roman" w:hAnsi="Times New Roman"/>
          <w:b w:val="false"/>
          <w:bCs w:val="false"/>
          <w:i w:val="false"/>
          <w:iCs w:val="false"/>
          <w:sz w:val="24"/>
          <w:szCs w:val="24"/>
          <w:u w:val="none"/>
          <w:lang w:eastAsia="ru-RU"/>
        </w:rPr>
        <w:t>Ответ неправильный; не раскрыто основное содержание учебного материала, не даются ответы на вспомогательные вопросы учителя, грубые ошибки в определении понятий.</w:t>
      </w:r>
      <w:r>
        <w:rPr>
          <w:rFonts w:ascii="Times New Roman" w:cs="Times New Roman" w:hAnsi="Times New Roman"/>
          <w:b/>
          <w:bCs w:val="false"/>
          <w:i w:val="false"/>
          <w:iCs w:val="false"/>
          <w:sz w:val="24"/>
          <w:szCs w:val="24"/>
          <w:u w:val="none"/>
          <w:lang w:eastAsia="ru-RU"/>
        </w:rPr>
        <w:t xml:space="preserve"> </w:t>
      </w:r>
      <w:r>
        <w:rPr>
          <w:rFonts w:ascii="Times New Roman" w:cs="Times New Roman" w:hAnsi="Times New Roman"/>
          <w:b w:val="false"/>
          <w:bCs w:val="false"/>
          <w:i w:val="false"/>
          <w:iCs w:val="false"/>
          <w:sz w:val="24"/>
          <w:szCs w:val="24"/>
          <w:u w:val="none"/>
          <w:lang w:eastAsia="ru-RU"/>
        </w:rPr>
        <w:t>Ответ отсутствует.</w:t>
      </w:r>
    </w:p>
    <w:p>
      <w:pPr>
        <w:pStyle w:val="style0"/>
        <w:jc w:val="center"/>
      </w:pPr>
      <w:r>
        <w:rPr>
          <w:b/>
          <w:sz w:val="18"/>
          <w:szCs w:val="18"/>
          <w:u w:val="single"/>
        </w:rPr>
        <w:t>Тематическое планирование курса обществознание 8 класс</w:t>
      </w:r>
    </w:p>
    <w:tbl>
      <w:tblPr>
        <w:jc w:val="left"/>
        <w:tblInd w:type="dxa" w:w="-108"/>
        <w:tblBorders/>
      </w:tblPr>
      <w:tblGrid>
        <w:gridCol w:w="1242"/>
        <w:gridCol w:w="12331"/>
        <w:gridCol w:w="1213"/>
      </w:tblGrid>
      <w:tr>
        <w:trPr>
          <w:cantSplit w:val="false"/>
        </w:trPr>
        <w:tc>
          <w:tcPr>
            <w:tcW w:type="dxa" w:w="1242"/>
            <w:tcBorders/>
            <w:shd w:fill="auto" w:val="clear"/>
            <w:tcMar>
              <w:top w:type="dxa" w:w="0"/>
              <w:left w:type="dxa" w:w="108"/>
              <w:bottom w:type="dxa" w:w="0"/>
              <w:right w:type="dxa" w:w="108"/>
            </w:tcMar>
          </w:tcPr>
          <w:p>
            <w:pPr>
              <w:pStyle w:val="style0"/>
              <w:jc w:val="center"/>
            </w:pPr>
            <w:r>
              <w:rPr>
                <w:sz w:val="18"/>
                <w:szCs w:val="18"/>
              </w:rPr>
              <w:t xml:space="preserve">№ </w:t>
            </w:r>
            <w:r>
              <w:rPr>
                <w:sz w:val="18"/>
                <w:szCs w:val="18"/>
              </w:rPr>
              <w:t>п.п.</w:t>
            </w:r>
          </w:p>
        </w:tc>
        <w:tc>
          <w:tcPr>
            <w:tcW w:type="dxa" w:w="12331"/>
            <w:tcBorders/>
            <w:shd w:fill="auto" w:val="clear"/>
            <w:tcMar>
              <w:top w:type="dxa" w:w="0"/>
              <w:left w:type="dxa" w:w="108"/>
              <w:bottom w:type="dxa" w:w="0"/>
              <w:right w:type="dxa" w:w="108"/>
            </w:tcMar>
          </w:tcPr>
          <w:p>
            <w:pPr>
              <w:pStyle w:val="style0"/>
              <w:jc w:val="center"/>
            </w:pPr>
            <w:r>
              <w:rPr>
                <w:sz w:val="18"/>
                <w:szCs w:val="18"/>
              </w:rPr>
              <w:t>Название раздела</w:t>
            </w:r>
          </w:p>
        </w:tc>
        <w:tc>
          <w:tcPr>
            <w:tcW w:type="dxa" w:w="1213"/>
            <w:tcBorders/>
            <w:shd w:fill="auto" w:val="clear"/>
            <w:tcMar>
              <w:top w:type="dxa" w:w="0"/>
              <w:left w:type="dxa" w:w="108"/>
              <w:bottom w:type="dxa" w:w="0"/>
              <w:right w:type="dxa" w:w="108"/>
            </w:tcMar>
          </w:tcPr>
          <w:p>
            <w:pPr>
              <w:pStyle w:val="style0"/>
              <w:jc w:val="center"/>
            </w:pPr>
            <w:r>
              <w:rPr>
                <w:sz w:val="18"/>
                <w:szCs w:val="18"/>
              </w:rPr>
              <w:t>Количество часов</w:t>
            </w:r>
          </w:p>
        </w:tc>
      </w:tr>
      <w:tr>
        <w:trPr>
          <w:cantSplit w:val="false"/>
        </w:trPr>
        <w:tc>
          <w:tcPr>
            <w:tcW w:type="dxa" w:w="1242"/>
            <w:tcBorders/>
            <w:shd w:fill="auto" w:val="clear"/>
            <w:tcMar>
              <w:top w:type="dxa" w:w="0"/>
              <w:left w:type="dxa" w:w="108"/>
              <w:bottom w:type="dxa" w:w="0"/>
              <w:right w:type="dxa" w:w="108"/>
            </w:tcMar>
          </w:tcPr>
          <w:p>
            <w:pPr>
              <w:pStyle w:val="style0"/>
              <w:jc w:val="center"/>
            </w:pPr>
            <w:r>
              <w:rPr>
                <w:sz w:val="18"/>
                <w:szCs w:val="18"/>
              </w:rPr>
              <w:t>1</w:t>
            </w:r>
          </w:p>
        </w:tc>
        <w:tc>
          <w:tcPr>
            <w:tcW w:type="dxa" w:w="12331"/>
            <w:tcBorders/>
            <w:shd w:fill="auto" w:val="clear"/>
            <w:tcMar>
              <w:top w:type="dxa" w:w="0"/>
              <w:left w:type="dxa" w:w="108"/>
              <w:bottom w:type="dxa" w:w="0"/>
              <w:right w:type="dxa" w:w="108"/>
            </w:tcMar>
          </w:tcPr>
          <w:p>
            <w:pPr>
              <w:pStyle w:val="style0"/>
            </w:pPr>
            <w:r>
              <w:rPr>
                <w:sz w:val="18"/>
                <w:szCs w:val="18"/>
              </w:rPr>
              <w:t>Общество</w:t>
            </w:r>
          </w:p>
        </w:tc>
        <w:tc>
          <w:tcPr>
            <w:tcW w:type="dxa" w:w="1213"/>
            <w:tcBorders/>
            <w:shd w:fill="auto" w:val="clear"/>
            <w:tcMar>
              <w:top w:type="dxa" w:w="0"/>
              <w:left w:type="dxa" w:w="108"/>
              <w:bottom w:type="dxa" w:w="0"/>
              <w:right w:type="dxa" w:w="108"/>
            </w:tcMar>
          </w:tcPr>
          <w:p>
            <w:pPr>
              <w:pStyle w:val="style0"/>
            </w:pPr>
            <w:r>
              <w:rPr>
                <w:sz w:val="18"/>
                <w:szCs w:val="18"/>
              </w:rPr>
              <w:t>3</w:t>
            </w:r>
          </w:p>
        </w:tc>
      </w:tr>
      <w:tr>
        <w:trPr>
          <w:cantSplit w:val="false"/>
        </w:trPr>
        <w:tc>
          <w:tcPr>
            <w:tcW w:type="dxa" w:w="1242"/>
            <w:tcBorders/>
            <w:shd w:fill="auto" w:val="clear"/>
            <w:tcMar>
              <w:top w:type="dxa" w:w="0"/>
              <w:left w:type="dxa" w:w="108"/>
              <w:bottom w:type="dxa" w:w="0"/>
              <w:right w:type="dxa" w:w="108"/>
            </w:tcMar>
          </w:tcPr>
          <w:p>
            <w:pPr>
              <w:pStyle w:val="style0"/>
              <w:jc w:val="center"/>
            </w:pPr>
            <w:r>
              <w:rPr>
                <w:sz w:val="18"/>
                <w:szCs w:val="18"/>
              </w:rPr>
              <w:t>2</w:t>
            </w:r>
          </w:p>
        </w:tc>
        <w:tc>
          <w:tcPr>
            <w:tcW w:type="dxa" w:w="12331"/>
            <w:tcBorders/>
            <w:shd w:fill="auto" w:val="clear"/>
            <w:tcMar>
              <w:top w:type="dxa" w:w="0"/>
              <w:left w:type="dxa" w:w="108"/>
              <w:bottom w:type="dxa" w:w="0"/>
              <w:right w:type="dxa" w:w="108"/>
            </w:tcMar>
          </w:tcPr>
          <w:p>
            <w:pPr>
              <w:pStyle w:val="style0"/>
            </w:pPr>
            <w:r>
              <w:rPr>
                <w:sz w:val="18"/>
                <w:szCs w:val="18"/>
              </w:rPr>
              <w:t>Экономика</w:t>
            </w:r>
          </w:p>
        </w:tc>
        <w:tc>
          <w:tcPr>
            <w:tcW w:type="dxa" w:w="1213"/>
            <w:tcBorders/>
            <w:shd w:fill="auto" w:val="clear"/>
            <w:tcMar>
              <w:top w:type="dxa" w:w="0"/>
              <w:left w:type="dxa" w:w="108"/>
              <w:bottom w:type="dxa" w:w="0"/>
              <w:right w:type="dxa" w:w="108"/>
            </w:tcMar>
          </w:tcPr>
          <w:p>
            <w:pPr>
              <w:pStyle w:val="style0"/>
            </w:pPr>
            <w:r>
              <w:rPr>
                <w:sz w:val="18"/>
                <w:szCs w:val="18"/>
              </w:rPr>
              <w:t>23</w:t>
            </w:r>
          </w:p>
        </w:tc>
      </w:tr>
      <w:tr>
        <w:trPr>
          <w:cantSplit w:val="false"/>
        </w:trPr>
        <w:tc>
          <w:tcPr>
            <w:tcW w:type="dxa" w:w="1242"/>
            <w:tcBorders/>
            <w:shd w:fill="auto" w:val="clear"/>
            <w:tcMar>
              <w:top w:type="dxa" w:w="0"/>
              <w:left w:type="dxa" w:w="108"/>
              <w:bottom w:type="dxa" w:w="0"/>
              <w:right w:type="dxa" w:w="108"/>
            </w:tcMar>
          </w:tcPr>
          <w:p>
            <w:pPr>
              <w:pStyle w:val="style0"/>
              <w:jc w:val="center"/>
            </w:pPr>
            <w:r>
              <w:rPr>
                <w:sz w:val="18"/>
                <w:szCs w:val="18"/>
              </w:rPr>
              <w:t>3</w:t>
            </w:r>
          </w:p>
        </w:tc>
        <w:tc>
          <w:tcPr>
            <w:tcW w:type="dxa" w:w="12331"/>
            <w:tcBorders/>
            <w:shd w:fill="auto" w:val="clear"/>
            <w:tcMar>
              <w:top w:type="dxa" w:w="0"/>
              <w:left w:type="dxa" w:w="108"/>
              <w:bottom w:type="dxa" w:w="0"/>
              <w:right w:type="dxa" w:w="108"/>
            </w:tcMar>
          </w:tcPr>
          <w:p>
            <w:pPr>
              <w:pStyle w:val="style0"/>
            </w:pPr>
            <w:r>
              <w:rPr>
                <w:sz w:val="18"/>
                <w:szCs w:val="18"/>
              </w:rPr>
              <w:t>Социальная сфера</w:t>
            </w:r>
          </w:p>
        </w:tc>
        <w:tc>
          <w:tcPr>
            <w:tcW w:type="dxa" w:w="1213"/>
            <w:tcBorders/>
            <w:shd w:fill="auto" w:val="clear"/>
            <w:tcMar>
              <w:top w:type="dxa" w:w="0"/>
              <w:left w:type="dxa" w:w="108"/>
              <w:bottom w:type="dxa" w:w="0"/>
              <w:right w:type="dxa" w:w="108"/>
            </w:tcMar>
          </w:tcPr>
          <w:p>
            <w:pPr>
              <w:pStyle w:val="style0"/>
            </w:pPr>
            <w:r>
              <w:rPr>
                <w:sz w:val="18"/>
                <w:szCs w:val="18"/>
              </w:rPr>
              <w:t>8</w:t>
            </w:r>
          </w:p>
        </w:tc>
      </w:tr>
      <w:tr>
        <w:trPr>
          <w:cantSplit w:val="false"/>
        </w:trPr>
        <w:tc>
          <w:tcPr>
            <w:tcW w:type="dxa" w:w="1242"/>
            <w:tcBorders/>
            <w:shd w:fill="auto" w:val="clear"/>
            <w:tcMar>
              <w:top w:type="dxa" w:w="0"/>
              <w:left w:type="dxa" w:w="108"/>
              <w:bottom w:type="dxa" w:w="0"/>
              <w:right w:type="dxa" w:w="108"/>
            </w:tcMar>
          </w:tcPr>
          <w:p>
            <w:pPr>
              <w:pStyle w:val="style0"/>
            </w:pPr>
            <w:r>
              <w:rPr>
                <w:sz w:val="18"/>
                <w:szCs w:val="18"/>
              </w:rPr>
            </w:r>
          </w:p>
        </w:tc>
        <w:tc>
          <w:tcPr>
            <w:tcW w:type="dxa" w:w="12331"/>
            <w:tcBorders/>
            <w:shd w:fill="auto" w:val="clear"/>
            <w:tcMar>
              <w:top w:type="dxa" w:w="0"/>
              <w:left w:type="dxa" w:w="108"/>
              <w:bottom w:type="dxa" w:w="0"/>
              <w:right w:type="dxa" w:w="108"/>
            </w:tcMar>
          </w:tcPr>
          <w:p>
            <w:pPr>
              <w:pStyle w:val="style0"/>
            </w:pPr>
            <w:r>
              <w:rPr>
                <w:sz w:val="18"/>
                <w:szCs w:val="18"/>
              </w:rPr>
              <w:t>Итого</w:t>
            </w:r>
          </w:p>
        </w:tc>
        <w:tc>
          <w:tcPr>
            <w:tcW w:type="dxa" w:w="1213"/>
            <w:tcBorders/>
            <w:shd w:fill="auto" w:val="clear"/>
            <w:tcMar>
              <w:top w:type="dxa" w:w="0"/>
              <w:left w:type="dxa" w:w="108"/>
              <w:bottom w:type="dxa" w:w="0"/>
              <w:right w:type="dxa" w:w="108"/>
            </w:tcMar>
          </w:tcPr>
          <w:p>
            <w:pPr>
              <w:pStyle w:val="style0"/>
            </w:pPr>
            <w:r>
              <w:rPr>
                <w:sz w:val="18"/>
                <w:szCs w:val="18"/>
              </w:rPr>
              <w:t>34</w:t>
            </w:r>
          </w:p>
        </w:tc>
      </w:tr>
    </w:tbl>
    <w:p>
      <w:pPr>
        <w:pStyle w:val="style0"/>
      </w:pPr>
      <w:r>
        <w:rPr>
          <w:sz w:val="18"/>
          <w:szCs w:val="18"/>
        </w:rPr>
      </w:r>
    </w:p>
    <w:p>
      <w:pPr>
        <w:pStyle w:val="style0"/>
        <w:jc w:val="center"/>
      </w:pPr>
      <w:r>
        <w:rPr>
          <w:b/>
          <w:sz w:val="18"/>
          <w:szCs w:val="18"/>
          <w:u w:val="single"/>
        </w:rPr>
        <w:t>Календарное планирование курса 8 класс</w:t>
      </w:r>
    </w:p>
    <w:tbl>
      <w:tblPr>
        <w:jc w:val="left"/>
        <w:tblInd w:type="dxa" w:w="-851"/>
        <w:tblBorders/>
      </w:tblPr>
      <w:tblGrid>
        <w:gridCol w:w="1276"/>
        <w:gridCol w:w="2267"/>
        <w:gridCol w:w="1294"/>
        <w:gridCol w:w="10691"/>
      </w:tblGrid>
      <w:tr>
        <w:trPr>
          <w:cantSplit w:val="false"/>
        </w:trPr>
        <w:tc>
          <w:tcPr>
            <w:tcW w:type="dxa" w:w="1276"/>
            <w:tcBorders/>
            <w:shd w:fill="auto" w:val="clear"/>
            <w:tcMar>
              <w:top w:type="dxa" w:w="0"/>
              <w:left w:type="dxa" w:w="108"/>
              <w:bottom w:type="dxa" w:w="0"/>
              <w:right w:type="dxa" w:w="108"/>
            </w:tcMar>
          </w:tcPr>
          <w:p>
            <w:pPr>
              <w:pStyle w:val="style0"/>
              <w:spacing w:after="200" w:before="0" w:line="276" w:lineRule="auto"/>
              <w:jc w:val="center"/>
            </w:pPr>
            <w:r>
              <w:rPr>
                <w:sz w:val="18"/>
                <w:szCs w:val="18"/>
              </w:rPr>
              <w:t xml:space="preserve">№ </w:t>
            </w:r>
            <w:r>
              <w:rPr>
                <w:sz w:val="18"/>
                <w:szCs w:val="18"/>
              </w:rPr>
              <w:t>п.п.</w:t>
            </w:r>
          </w:p>
        </w:tc>
        <w:tc>
          <w:tcPr>
            <w:tcW w:type="dxa" w:w="2267"/>
            <w:tcBorders/>
            <w:shd w:fill="auto" w:val="clear"/>
            <w:tcMar>
              <w:top w:type="dxa" w:w="0"/>
              <w:left w:type="dxa" w:w="108"/>
              <w:bottom w:type="dxa" w:w="0"/>
              <w:right w:type="dxa" w:w="108"/>
            </w:tcMar>
          </w:tcPr>
          <w:p>
            <w:pPr>
              <w:pStyle w:val="style0"/>
              <w:spacing w:after="200" w:before="0" w:line="276" w:lineRule="auto"/>
              <w:jc w:val="center"/>
            </w:pPr>
            <w:r>
              <w:rPr>
                <w:sz w:val="18"/>
                <w:szCs w:val="18"/>
              </w:rPr>
              <w:t>Название раздела, темы</w:t>
            </w:r>
          </w:p>
        </w:tc>
        <w:tc>
          <w:tcPr>
            <w:tcW w:type="dxa" w:w="1294"/>
            <w:tcBorders/>
            <w:shd w:fill="auto" w:val="clear"/>
            <w:tcMar>
              <w:top w:type="dxa" w:w="0"/>
              <w:left w:type="dxa" w:w="108"/>
              <w:bottom w:type="dxa" w:w="0"/>
              <w:right w:type="dxa" w:w="108"/>
            </w:tcMar>
          </w:tcPr>
          <w:p>
            <w:pPr>
              <w:pStyle w:val="style0"/>
              <w:spacing w:after="200" w:before="0" w:line="276" w:lineRule="auto"/>
              <w:jc w:val="center"/>
            </w:pPr>
            <w:r>
              <w:rPr>
                <w:sz w:val="18"/>
                <w:szCs w:val="18"/>
              </w:rPr>
              <w:t>Количество часов</w:t>
            </w:r>
          </w:p>
        </w:tc>
        <w:tc>
          <w:tcPr>
            <w:tcW w:type="dxa" w:w="10691"/>
            <w:tcBorders/>
            <w:shd w:fill="auto" w:val="clear"/>
            <w:tcMar>
              <w:top w:type="dxa" w:w="0"/>
              <w:left w:type="dxa" w:w="108"/>
              <w:bottom w:type="dxa" w:w="0"/>
              <w:right w:type="dxa" w:w="108"/>
            </w:tcMar>
          </w:tcPr>
          <w:p>
            <w:pPr>
              <w:pStyle w:val="style0"/>
              <w:jc w:val="center"/>
            </w:pPr>
            <w:r>
              <w:rPr>
                <w:sz w:val="18"/>
                <w:szCs w:val="18"/>
              </w:rPr>
              <w:t>Название  темы уроков</w:t>
            </w:r>
          </w:p>
        </w:tc>
      </w:tr>
      <w:tr>
        <w:trPr>
          <w:cantSplit w:val="false"/>
        </w:trPr>
        <w:tc>
          <w:tcPr>
            <w:tcW w:type="dxa" w:w="1276"/>
            <w:tcBorders/>
            <w:shd w:fill="auto" w:val="clear"/>
            <w:tcMar>
              <w:top w:type="dxa" w:w="0"/>
              <w:left w:type="dxa" w:w="108"/>
              <w:bottom w:type="dxa" w:w="0"/>
              <w:right w:type="dxa" w:w="108"/>
            </w:tcMar>
          </w:tcPr>
          <w:p>
            <w:pPr>
              <w:pStyle w:val="style0"/>
              <w:spacing w:after="200" w:before="0" w:line="276" w:lineRule="auto"/>
              <w:jc w:val="center"/>
            </w:pPr>
            <w:r>
              <w:rPr>
                <w:sz w:val="18"/>
                <w:szCs w:val="18"/>
              </w:rPr>
              <w:t>1</w:t>
            </w:r>
          </w:p>
        </w:tc>
        <w:tc>
          <w:tcPr>
            <w:tcW w:type="dxa" w:w="2267"/>
            <w:tcBorders/>
            <w:shd w:fill="auto" w:val="clear"/>
            <w:tcMar>
              <w:top w:type="dxa" w:w="0"/>
              <w:left w:type="dxa" w:w="108"/>
              <w:bottom w:type="dxa" w:w="0"/>
              <w:right w:type="dxa" w:w="108"/>
            </w:tcMar>
          </w:tcPr>
          <w:p>
            <w:pPr>
              <w:pStyle w:val="style0"/>
              <w:spacing w:after="200" w:before="0" w:line="276" w:lineRule="auto"/>
            </w:pPr>
            <w:r>
              <w:rPr>
                <w:sz w:val="18"/>
                <w:szCs w:val="18"/>
              </w:rPr>
              <w:t>Общество</w:t>
            </w:r>
          </w:p>
        </w:tc>
        <w:tc>
          <w:tcPr>
            <w:tcW w:type="dxa" w:w="1294"/>
            <w:tcBorders/>
            <w:shd w:fill="auto" w:val="clear"/>
            <w:tcMar>
              <w:top w:type="dxa" w:w="0"/>
              <w:left w:type="dxa" w:w="108"/>
              <w:bottom w:type="dxa" w:w="0"/>
              <w:right w:type="dxa" w:w="108"/>
            </w:tcMar>
          </w:tcPr>
          <w:p>
            <w:pPr>
              <w:pStyle w:val="style0"/>
              <w:spacing w:after="200" w:before="0" w:line="276" w:lineRule="auto"/>
            </w:pPr>
            <w:r>
              <w:rPr>
                <w:sz w:val="18"/>
                <w:szCs w:val="18"/>
              </w:rPr>
              <w:t>3</w:t>
            </w:r>
          </w:p>
        </w:tc>
        <w:tc>
          <w:tcPr>
            <w:tcW w:type="dxa" w:w="10691"/>
            <w:tcBorders/>
            <w:shd w:fill="auto" w:val="clear"/>
            <w:tcMar>
              <w:top w:type="dxa" w:w="0"/>
              <w:left w:type="dxa" w:w="108"/>
              <w:bottom w:type="dxa" w:w="0"/>
              <w:right w:type="dxa" w:w="108"/>
            </w:tcMar>
          </w:tcPr>
          <w:p>
            <w:pPr>
              <w:pStyle w:val="style0"/>
            </w:pPr>
            <w:r>
              <w:rPr>
                <w:sz w:val="18"/>
                <w:szCs w:val="18"/>
              </w:rPr>
              <w:t>1. Человечество в XXI веке, основные вызовы и угрозы.</w:t>
            </w:r>
          </w:p>
          <w:p>
            <w:pPr>
              <w:pStyle w:val="style0"/>
            </w:pPr>
            <w:r>
              <w:rPr>
                <w:sz w:val="18"/>
                <w:szCs w:val="18"/>
              </w:rPr>
              <w:t>2.  Современные мир и его проблемы. Глобализация.</w:t>
            </w:r>
          </w:p>
          <w:p>
            <w:pPr>
              <w:pStyle w:val="style0"/>
            </w:pPr>
            <w:r>
              <w:rPr>
                <w:sz w:val="18"/>
                <w:szCs w:val="18"/>
              </w:rPr>
              <w:t>3.  Причины и опасность международного терроризма. Практическая работа.</w:t>
            </w:r>
          </w:p>
        </w:tc>
      </w:tr>
      <w:tr>
        <w:trPr>
          <w:cantSplit w:val="false"/>
        </w:trPr>
        <w:tc>
          <w:tcPr>
            <w:tcW w:type="dxa" w:w="1276"/>
            <w:tcBorders/>
            <w:shd w:fill="auto" w:val="clear"/>
            <w:tcMar>
              <w:top w:type="dxa" w:w="0"/>
              <w:left w:type="dxa" w:w="108"/>
              <w:bottom w:type="dxa" w:w="0"/>
              <w:right w:type="dxa" w:w="108"/>
            </w:tcMar>
          </w:tcPr>
          <w:p>
            <w:pPr>
              <w:pStyle w:val="style0"/>
              <w:spacing w:after="200" w:before="0" w:line="276" w:lineRule="auto"/>
              <w:jc w:val="center"/>
            </w:pPr>
            <w:r>
              <w:rPr>
                <w:sz w:val="18"/>
                <w:szCs w:val="18"/>
              </w:rPr>
              <w:t>2</w:t>
            </w:r>
          </w:p>
        </w:tc>
        <w:tc>
          <w:tcPr>
            <w:tcW w:type="dxa" w:w="2267"/>
            <w:tcBorders/>
            <w:shd w:fill="auto" w:val="clear"/>
            <w:tcMar>
              <w:top w:type="dxa" w:w="0"/>
              <w:left w:type="dxa" w:w="108"/>
              <w:bottom w:type="dxa" w:w="0"/>
              <w:right w:type="dxa" w:w="108"/>
            </w:tcMar>
          </w:tcPr>
          <w:p>
            <w:pPr>
              <w:pStyle w:val="style0"/>
              <w:spacing w:after="200" w:before="0" w:line="276" w:lineRule="auto"/>
            </w:pPr>
            <w:r>
              <w:rPr>
                <w:sz w:val="18"/>
                <w:szCs w:val="18"/>
              </w:rPr>
              <w:t>Экономика</w:t>
            </w:r>
          </w:p>
        </w:tc>
        <w:tc>
          <w:tcPr>
            <w:tcW w:type="dxa" w:w="1294"/>
            <w:tcBorders/>
            <w:shd w:fill="auto" w:val="clear"/>
            <w:tcMar>
              <w:top w:type="dxa" w:w="0"/>
              <w:left w:type="dxa" w:w="108"/>
              <w:bottom w:type="dxa" w:w="0"/>
              <w:right w:type="dxa" w:w="108"/>
            </w:tcMar>
          </w:tcPr>
          <w:p>
            <w:pPr>
              <w:pStyle w:val="style0"/>
              <w:spacing w:after="200" w:before="0" w:line="276" w:lineRule="auto"/>
            </w:pPr>
            <w:r>
              <w:rPr>
                <w:sz w:val="18"/>
                <w:szCs w:val="18"/>
              </w:rPr>
              <w:t>23</w:t>
            </w:r>
          </w:p>
        </w:tc>
        <w:tc>
          <w:tcPr>
            <w:tcW w:type="dxa" w:w="10691"/>
            <w:tcBorders/>
            <w:shd w:fill="auto" w:val="clear"/>
            <w:tcMar>
              <w:top w:type="dxa" w:w="0"/>
              <w:left w:type="dxa" w:w="108"/>
              <w:bottom w:type="dxa" w:w="0"/>
              <w:right w:type="dxa" w:w="108"/>
            </w:tcMar>
          </w:tcPr>
          <w:p>
            <w:pPr>
              <w:pStyle w:val="style0"/>
            </w:pPr>
            <w:r>
              <w:rPr>
                <w:sz w:val="18"/>
                <w:szCs w:val="18"/>
              </w:rPr>
              <w:t xml:space="preserve">1. Экономика и ее роль в жизни общества. Ресурсы и потребности. Ограниченность ресурсов. </w:t>
            </w:r>
          </w:p>
          <w:p>
            <w:pPr>
              <w:pStyle w:val="style0"/>
            </w:pPr>
            <w:r>
              <w:rPr>
                <w:sz w:val="18"/>
                <w:szCs w:val="18"/>
              </w:rPr>
              <w:t xml:space="preserve">2. Альтернативная стоимость (цена выбора). </w:t>
            </w:r>
          </w:p>
          <w:p>
            <w:pPr>
              <w:pStyle w:val="style0"/>
            </w:pPr>
            <w:r>
              <w:rPr>
                <w:sz w:val="18"/>
                <w:szCs w:val="18"/>
              </w:rPr>
              <w:t xml:space="preserve">3.Товары и услуги. Обмен, торговля. Формы торговли. Реклама. </w:t>
            </w:r>
          </w:p>
          <w:p>
            <w:pPr>
              <w:pStyle w:val="style0"/>
            </w:pPr>
            <w:r>
              <w:rPr>
                <w:sz w:val="18"/>
                <w:szCs w:val="18"/>
              </w:rPr>
              <w:t xml:space="preserve">4.Экономические основы защиты прав потребителя. Международная торговля. </w:t>
            </w:r>
          </w:p>
          <w:p>
            <w:pPr>
              <w:pStyle w:val="style0"/>
            </w:pPr>
            <w:r>
              <w:rPr>
                <w:sz w:val="18"/>
                <w:szCs w:val="18"/>
              </w:rPr>
              <w:t>5.Деньги. Функции и формы денег. Инфляция. Практическая работа.</w:t>
            </w:r>
          </w:p>
          <w:p>
            <w:pPr>
              <w:pStyle w:val="style0"/>
            </w:pPr>
            <w:r>
              <w:rPr>
                <w:sz w:val="18"/>
                <w:szCs w:val="18"/>
              </w:rPr>
              <w:t>6. Реальные и номинальные доходы. Обменные курсы валют. Практическая работа.</w:t>
            </w:r>
          </w:p>
          <w:p>
            <w:pPr>
              <w:pStyle w:val="style0"/>
            </w:pPr>
            <w:r>
              <w:rPr>
                <w:sz w:val="18"/>
                <w:szCs w:val="18"/>
              </w:rPr>
              <w:t xml:space="preserve">7.Экономические системы и собственность. </w:t>
            </w:r>
          </w:p>
          <w:p>
            <w:pPr>
              <w:pStyle w:val="style0"/>
            </w:pPr>
            <w:r>
              <w:rPr>
                <w:sz w:val="18"/>
                <w:szCs w:val="18"/>
              </w:rPr>
              <w:t xml:space="preserve">8.Главные вопросы экономики. Роль собственности и государства в экономике. </w:t>
            </w:r>
          </w:p>
          <w:p>
            <w:pPr>
              <w:pStyle w:val="style0"/>
            </w:pPr>
            <w:r>
              <w:rPr>
                <w:sz w:val="18"/>
                <w:szCs w:val="18"/>
              </w:rPr>
              <w:t>9.Производство и труд. Разделение труда и специализация. Практическая работа.</w:t>
            </w:r>
          </w:p>
          <w:p>
            <w:pPr>
              <w:pStyle w:val="style0"/>
            </w:pPr>
            <w:r>
              <w:rPr>
                <w:sz w:val="18"/>
                <w:szCs w:val="18"/>
              </w:rPr>
              <w:t xml:space="preserve">10.Производительность труда. Факторы, влияющие на производительность труда. Заработная плата. Стимулирование труда. </w:t>
            </w:r>
          </w:p>
          <w:p>
            <w:pPr>
              <w:pStyle w:val="style0"/>
            </w:pPr>
            <w:r>
              <w:rPr>
                <w:sz w:val="18"/>
                <w:szCs w:val="18"/>
              </w:rPr>
              <w:t xml:space="preserve">11.Предпринимательство и его основные организационно-правовые формы. Издержки, выручка, прибыль. </w:t>
            </w:r>
          </w:p>
          <w:p>
            <w:pPr>
              <w:pStyle w:val="style0"/>
            </w:pPr>
            <w:r>
              <w:rPr>
                <w:sz w:val="18"/>
                <w:szCs w:val="18"/>
              </w:rPr>
              <w:t xml:space="preserve">12. Малое предпринимательство и фермерское хозяйство. Предпринимательская этика. </w:t>
            </w:r>
          </w:p>
          <w:p>
            <w:pPr>
              <w:pStyle w:val="style0"/>
            </w:pPr>
            <w:r>
              <w:rPr>
                <w:sz w:val="18"/>
                <w:szCs w:val="18"/>
              </w:rPr>
            </w:r>
          </w:p>
          <w:p>
            <w:pPr>
              <w:pStyle w:val="style0"/>
            </w:pPr>
            <w:r>
              <w:rPr>
                <w:sz w:val="18"/>
                <w:szCs w:val="18"/>
              </w:rPr>
              <w:t>13.Рынок. Рыночный механизм. Понятия спроса и предложения. Практическая работа.</w:t>
            </w:r>
          </w:p>
          <w:p>
            <w:pPr>
              <w:pStyle w:val="style0"/>
            </w:pPr>
            <w:r>
              <w:rPr>
                <w:sz w:val="18"/>
                <w:szCs w:val="18"/>
              </w:rPr>
              <w:t xml:space="preserve">14.Факторы, влияющие на спрос и предложение. Рыночное равновесие. </w:t>
            </w:r>
          </w:p>
          <w:p>
            <w:pPr>
              <w:pStyle w:val="style0"/>
            </w:pPr>
            <w:r>
              <w:rPr>
                <w:sz w:val="18"/>
                <w:szCs w:val="18"/>
              </w:rPr>
              <w:t xml:space="preserve">15.Семейный бюджет. Банковские услуги, предоставляемые гражданам. </w:t>
            </w:r>
          </w:p>
          <w:p>
            <w:pPr>
              <w:pStyle w:val="style0"/>
            </w:pPr>
            <w:r>
              <w:rPr>
                <w:sz w:val="18"/>
                <w:szCs w:val="18"/>
              </w:rPr>
              <w:t xml:space="preserve">16.Формы сбережения граждан (наличная валюта, банковские вклады, ценные бумаги). </w:t>
            </w:r>
          </w:p>
          <w:p>
            <w:pPr>
              <w:pStyle w:val="style0"/>
            </w:pPr>
            <w:r>
              <w:rPr>
                <w:sz w:val="18"/>
                <w:szCs w:val="18"/>
              </w:rPr>
              <w:t>17.Сущность, формы и виды страхования. Страховые услуги, предоставляемые гражданам и их роль в домашнем хозяйстве. Практическая работа.</w:t>
            </w:r>
          </w:p>
          <w:p>
            <w:pPr>
              <w:pStyle w:val="style0"/>
            </w:pPr>
            <w:r>
              <w:rPr>
                <w:sz w:val="18"/>
                <w:szCs w:val="18"/>
              </w:rPr>
              <w:t xml:space="preserve">18.Экономические цели и функции государства. </w:t>
            </w:r>
          </w:p>
          <w:p>
            <w:pPr>
              <w:pStyle w:val="style0"/>
            </w:pPr>
            <w:r>
              <w:rPr>
                <w:sz w:val="18"/>
                <w:szCs w:val="18"/>
              </w:rPr>
              <w:t xml:space="preserve">19.Экономическое развитие России в современных условиях. </w:t>
            </w:r>
          </w:p>
          <w:p>
            <w:pPr>
              <w:pStyle w:val="style0"/>
            </w:pPr>
            <w:bookmarkStart w:id="0" w:name="_GoBack"/>
            <w:bookmarkEnd w:id="0"/>
            <w:r>
              <w:rPr>
                <w:sz w:val="18"/>
                <w:szCs w:val="18"/>
              </w:rPr>
              <w:t>20.Безработица как социальное явление. Экономические и социальные последствия безработицы. Борьба с безработицей. Профсоюз. Практическая работа.</w:t>
            </w:r>
          </w:p>
          <w:p>
            <w:pPr>
              <w:pStyle w:val="style0"/>
            </w:pPr>
            <w:r>
              <w:rPr>
                <w:sz w:val="18"/>
                <w:szCs w:val="18"/>
              </w:rPr>
              <w:t>21.Неравенство доходов. Перераспределение доходов.</w:t>
            </w:r>
          </w:p>
          <w:p>
            <w:pPr>
              <w:pStyle w:val="style0"/>
            </w:pPr>
            <w:r>
              <w:rPr>
                <w:sz w:val="18"/>
                <w:szCs w:val="18"/>
              </w:rPr>
              <w:t>22. Экономические меры социальной поддержки. Пенсии, пособия, дотации. Налоги, уплачиваемые гражданами.</w:t>
            </w:r>
          </w:p>
          <w:p>
            <w:pPr>
              <w:pStyle w:val="style0"/>
            </w:pPr>
            <w:r>
              <w:rPr>
                <w:sz w:val="18"/>
                <w:szCs w:val="18"/>
              </w:rPr>
              <w:t>23.  Обобщающее повторение по теме 1, 2.</w:t>
            </w:r>
          </w:p>
          <w:p>
            <w:pPr>
              <w:pStyle w:val="style0"/>
            </w:pPr>
            <w:r>
              <w:rPr>
                <w:sz w:val="18"/>
                <w:szCs w:val="18"/>
              </w:rPr>
            </w:r>
          </w:p>
        </w:tc>
      </w:tr>
      <w:tr>
        <w:trPr>
          <w:cantSplit w:val="false"/>
        </w:trPr>
        <w:tc>
          <w:tcPr>
            <w:tcW w:type="dxa" w:w="1276"/>
            <w:tcBorders/>
            <w:shd w:fill="auto" w:val="clear"/>
            <w:tcMar>
              <w:top w:type="dxa" w:w="0"/>
              <w:left w:type="dxa" w:w="108"/>
              <w:bottom w:type="dxa" w:w="0"/>
              <w:right w:type="dxa" w:w="108"/>
            </w:tcMar>
          </w:tcPr>
          <w:p>
            <w:pPr>
              <w:pStyle w:val="style0"/>
              <w:spacing w:after="200" w:before="0" w:line="276" w:lineRule="auto"/>
              <w:jc w:val="center"/>
            </w:pPr>
            <w:r>
              <w:rPr>
                <w:sz w:val="18"/>
                <w:szCs w:val="18"/>
              </w:rPr>
              <w:t>3</w:t>
            </w:r>
          </w:p>
        </w:tc>
        <w:tc>
          <w:tcPr>
            <w:tcW w:type="dxa" w:w="2267"/>
            <w:tcBorders/>
            <w:shd w:fill="auto" w:val="clear"/>
            <w:tcMar>
              <w:top w:type="dxa" w:w="0"/>
              <w:left w:type="dxa" w:w="108"/>
              <w:bottom w:type="dxa" w:w="0"/>
              <w:right w:type="dxa" w:w="108"/>
            </w:tcMar>
          </w:tcPr>
          <w:p>
            <w:pPr>
              <w:pStyle w:val="style0"/>
              <w:spacing w:after="200" w:before="0" w:line="276" w:lineRule="auto"/>
            </w:pPr>
            <w:r>
              <w:rPr>
                <w:sz w:val="18"/>
                <w:szCs w:val="18"/>
              </w:rPr>
              <w:t>Социальная сфера</w:t>
            </w:r>
          </w:p>
        </w:tc>
        <w:tc>
          <w:tcPr>
            <w:tcW w:type="dxa" w:w="1294"/>
            <w:tcBorders/>
            <w:shd w:fill="auto" w:val="clear"/>
            <w:tcMar>
              <w:top w:type="dxa" w:w="0"/>
              <w:left w:type="dxa" w:w="108"/>
              <w:bottom w:type="dxa" w:w="0"/>
              <w:right w:type="dxa" w:w="108"/>
            </w:tcMar>
          </w:tcPr>
          <w:p>
            <w:pPr>
              <w:pStyle w:val="style0"/>
              <w:spacing w:after="200" w:before="0" w:line="276" w:lineRule="auto"/>
            </w:pPr>
            <w:r>
              <w:rPr>
                <w:sz w:val="18"/>
                <w:szCs w:val="18"/>
              </w:rPr>
              <w:t>8</w:t>
            </w:r>
          </w:p>
        </w:tc>
        <w:tc>
          <w:tcPr>
            <w:tcW w:type="dxa" w:w="10691"/>
            <w:tcBorders/>
            <w:shd w:fill="auto" w:val="clear"/>
            <w:tcMar>
              <w:top w:type="dxa" w:w="0"/>
              <w:left w:type="dxa" w:w="108"/>
              <w:bottom w:type="dxa" w:w="0"/>
              <w:right w:type="dxa" w:w="108"/>
            </w:tcMar>
          </w:tcPr>
          <w:p>
            <w:pPr>
              <w:pStyle w:val="style0"/>
            </w:pPr>
            <w:r>
              <w:rPr>
                <w:sz w:val="18"/>
                <w:szCs w:val="18"/>
              </w:rPr>
              <w:t xml:space="preserve">1.Социальные нормы. Социальная ответственность. </w:t>
            </w:r>
          </w:p>
          <w:p>
            <w:pPr>
              <w:pStyle w:val="style0"/>
            </w:pPr>
            <w:r>
              <w:rPr>
                <w:sz w:val="18"/>
                <w:szCs w:val="18"/>
              </w:rPr>
              <w:t>2.Отклоняющееся поведение. Опасность наркомании и алкоголизма для человека и общества. Профилактика негативных форм отклоняющегося поведения. Практическая работа.</w:t>
            </w:r>
          </w:p>
          <w:p>
            <w:pPr>
              <w:pStyle w:val="style0"/>
            </w:pPr>
            <w:r>
              <w:rPr>
                <w:sz w:val="18"/>
                <w:szCs w:val="18"/>
              </w:rPr>
              <w:t xml:space="preserve">3.Семья как малая группа. Брак и развод. Неполная семья. Межличностные отношения в семье. 4.Психологический климат в семье. Этика семейных отношений. Семейный долг, забота о членах семьи. Отношения между поколениями. </w:t>
            </w:r>
          </w:p>
          <w:p>
            <w:pPr>
              <w:pStyle w:val="style0"/>
            </w:pPr>
            <w:r>
              <w:rPr>
                <w:sz w:val="18"/>
                <w:szCs w:val="18"/>
              </w:rPr>
              <w:t>5.Этнические группы и межнациональные отношения. Отношение к историческому прошлому, традициям, обычаям народа. Практическая работа.</w:t>
            </w:r>
          </w:p>
          <w:p>
            <w:pPr>
              <w:pStyle w:val="style0"/>
            </w:pPr>
            <w:r>
              <w:rPr>
                <w:sz w:val="18"/>
                <w:szCs w:val="18"/>
              </w:rPr>
              <w:t xml:space="preserve">6. Межнациональные конфликты. Взаимодействие людей в многонациональном обществе. Межнациональные отношения в РФ. </w:t>
            </w:r>
          </w:p>
          <w:p>
            <w:pPr>
              <w:pStyle w:val="style0"/>
            </w:pPr>
            <w:r>
              <w:rPr>
                <w:sz w:val="18"/>
                <w:szCs w:val="18"/>
              </w:rPr>
              <w:t>7. Обобщающее повторение по теме 3.</w:t>
            </w:r>
          </w:p>
          <w:p>
            <w:pPr>
              <w:pStyle w:val="style0"/>
            </w:pPr>
            <w:r>
              <w:rPr>
                <w:sz w:val="18"/>
                <w:szCs w:val="18"/>
              </w:rPr>
              <w:t>8. Итоговое повторение</w:t>
            </w:r>
          </w:p>
        </w:tc>
      </w:tr>
      <w:tr>
        <w:trPr>
          <w:cantSplit w:val="false"/>
        </w:trPr>
        <w:tc>
          <w:tcPr>
            <w:tcW w:type="dxa" w:w="1276"/>
            <w:tcBorders/>
            <w:shd w:fill="auto" w:val="clear"/>
            <w:tcMar>
              <w:top w:type="dxa" w:w="0"/>
              <w:left w:type="dxa" w:w="108"/>
              <w:bottom w:type="dxa" w:w="0"/>
              <w:right w:type="dxa" w:w="108"/>
            </w:tcMar>
          </w:tcPr>
          <w:p>
            <w:pPr>
              <w:pStyle w:val="style0"/>
              <w:spacing w:after="200" w:before="0" w:line="276" w:lineRule="auto"/>
            </w:pPr>
            <w:r>
              <w:rPr>
                <w:sz w:val="18"/>
                <w:szCs w:val="18"/>
              </w:rPr>
            </w:r>
          </w:p>
        </w:tc>
        <w:tc>
          <w:tcPr>
            <w:tcW w:type="dxa" w:w="2267"/>
            <w:tcBorders/>
            <w:shd w:fill="auto" w:val="clear"/>
            <w:tcMar>
              <w:top w:type="dxa" w:w="0"/>
              <w:left w:type="dxa" w:w="108"/>
              <w:bottom w:type="dxa" w:w="0"/>
              <w:right w:type="dxa" w:w="108"/>
            </w:tcMar>
          </w:tcPr>
          <w:p>
            <w:pPr>
              <w:pStyle w:val="style0"/>
              <w:spacing w:after="200" w:before="0" w:line="276" w:lineRule="auto"/>
            </w:pPr>
            <w:r>
              <w:rPr>
                <w:sz w:val="18"/>
                <w:szCs w:val="18"/>
              </w:rPr>
              <w:t>Итого</w:t>
            </w:r>
          </w:p>
        </w:tc>
        <w:tc>
          <w:tcPr>
            <w:tcW w:type="dxa" w:w="1294"/>
            <w:tcBorders/>
            <w:shd w:fill="auto" w:val="clear"/>
            <w:tcMar>
              <w:top w:type="dxa" w:w="0"/>
              <w:left w:type="dxa" w:w="108"/>
              <w:bottom w:type="dxa" w:w="0"/>
              <w:right w:type="dxa" w:w="108"/>
            </w:tcMar>
          </w:tcPr>
          <w:p>
            <w:pPr>
              <w:pStyle w:val="style0"/>
              <w:spacing w:after="200" w:before="0" w:line="276" w:lineRule="auto"/>
            </w:pPr>
            <w:r>
              <w:rPr>
                <w:sz w:val="18"/>
                <w:szCs w:val="18"/>
              </w:rPr>
              <w:t>34</w:t>
            </w:r>
          </w:p>
        </w:tc>
        <w:tc>
          <w:tcPr>
            <w:tcW w:type="dxa" w:w="10691"/>
            <w:tcBorders/>
            <w:shd w:fill="auto" w:val="clear"/>
            <w:tcMar>
              <w:top w:type="dxa" w:w="0"/>
              <w:left w:type="dxa" w:w="108"/>
              <w:bottom w:type="dxa" w:w="0"/>
              <w:right w:type="dxa" w:w="108"/>
            </w:tcMar>
          </w:tcPr>
          <w:p>
            <w:pPr>
              <w:pStyle w:val="style0"/>
            </w:pPr>
            <w:r>
              <w:rPr>
                <w:sz w:val="18"/>
                <w:szCs w:val="18"/>
              </w:rPr>
            </w:r>
          </w:p>
        </w:tc>
      </w:tr>
    </w:tbl>
    <w:p>
      <w:pPr>
        <w:pStyle w:val="style0"/>
      </w:pPr>
      <w:r>
        <w:rPr>
          <w:sz w:val="18"/>
          <w:szCs w:val="18"/>
        </w:rPr>
      </w:r>
    </w:p>
    <w:p>
      <w:pPr>
        <w:pStyle w:val="style0"/>
        <w:jc w:val="center"/>
      </w:pPr>
      <w:r>
        <w:rPr>
          <w:b/>
          <w:sz w:val="18"/>
          <w:szCs w:val="18"/>
          <w:u w:val="single"/>
        </w:rPr>
        <w:t>Требования к уровню подготовки восьмиклассников по обществознанию</w:t>
      </w:r>
    </w:p>
    <w:p>
      <w:pPr>
        <w:pStyle w:val="style0"/>
      </w:pPr>
      <w:r>
        <w:rPr>
          <w:sz w:val="18"/>
          <w:szCs w:val="18"/>
        </w:rPr>
        <w:t>В результате изучения обществознания (включая экономику и право) ученик должен:</w:t>
      </w:r>
    </w:p>
    <w:p>
      <w:pPr>
        <w:pStyle w:val="style0"/>
      </w:pPr>
      <w:r>
        <w:rPr>
          <w:sz w:val="18"/>
          <w:szCs w:val="18"/>
        </w:rPr>
        <w:t>Знать и понимать:</w:t>
      </w:r>
    </w:p>
    <w:p>
      <w:pPr>
        <w:pStyle w:val="style0"/>
      </w:pPr>
      <w:r>
        <w:rPr>
          <w:sz w:val="18"/>
          <w:szCs w:val="18"/>
        </w:rPr>
        <w:t>-социальные свойства человека, его взаимодействие с другими людьми;</w:t>
      </w:r>
    </w:p>
    <w:p>
      <w:pPr>
        <w:pStyle w:val="style0"/>
      </w:pPr>
      <w:r>
        <w:rPr>
          <w:sz w:val="18"/>
          <w:szCs w:val="18"/>
        </w:rPr>
        <w:t xml:space="preserve">-сущность общества как формы совместной  деятельности людей; </w:t>
      </w:r>
    </w:p>
    <w:p>
      <w:pPr>
        <w:pStyle w:val="style0"/>
      </w:pPr>
      <w:r>
        <w:rPr>
          <w:sz w:val="18"/>
          <w:szCs w:val="18"/>
        </w:rPr>
        <w:t>-характерные черты и признаки основных сфер жизни общества;</w:t>
      </w:r>
    </w:p>
    <w:p>
      <w:pPr>
        <w:pStyle w:val="style0"/>
      </w:pPr>
      <w:r>
        <w:rPr>
          <w:sz w:val="18"/>
          <w:szCs w:val="18"/>
        </w:rPr>
        <w:t>- содержание и значение социальных норм, регулирующих общественные отношения.</w:t>
      </w:r>
    </w:p>
    <w:p>
      <w:pPr>
        <w:pStyle w:val="style0"/>
      </w:pPr>
      <w:r>
        <w:rPr>
          <w:sz w:val="18"/>
          <w:szCs w:val="18"/>
        </w:rPr>
        <w:t>Уметь:</w:t>
      </w:r>
    </w:p>
    <w:p>
      <w:pPr>
        <w:pStyle w:val="style0"/>
      </w:pPr>
      <w:r>
        <w:rPr>
          <w:sz w:val="18"/>
          <w:szCs w:val="18"/>
        </w:rPr>
        <w:t>-описывать основные социальные объекты,  выделяя их существенные признаки;  человека как социально-деятельное существо; основные социальные роли;</w:t>
      </w:r>
    </w:p>
    <w:p>
      <w:pPr>
        <w:pStyle w:val="style0"/>
      </w:pPr>
      <w:r>
        <w:rPr>
          <w:sz w:val="18"/>
          <w:szCs w:val="18"/>
        </w:rPr>
        <w:t xml:space="preserve">- сравнивать социальные объекты, суждения об обществе и человеке, выявлять  их общие черты и различия; </w:t>
      </w:r>
    </w:p>
    <w:p>
      <w:pPr>
        <w:pStyle w:val="style0"/>
      </w:pPr>
      <w:r>
        <w:rPr>
          <w:sz w:val="18"/>
          <w:szCs w:val="18"/>
        </w:rPr>
        <w:t>- объяснять    взаимосвязи изученных социальных объектов (включая взаимодействия человека и общества, общества и природы, сфер общественной жизни);</w:t>
      </w:r>
    </w:p>
    <w:p>
      <w:pPr>
        <w:pStyle w:val="style0"/>
      </w:pPr>
      <w:r>
        <w:rPr>
          <w:sz w:val="18"/>
          <w:szCs w:val="18"/>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pPr>
        <w:pStyle w:val="style0"/>
      </w:pPr>
      <w:r>
        <w:rPr>
          <w:sz w:val="18"/>
          <w:szCs w:val="18"/>
        </w:rPr>
        <w:t>- оценивать поведение людей с точки зрения социальных норм, экономической рациональности;</w:t>
      </w:r>
    </w:p>
    <w:p>
      <w:pPr>
        <w:pStyle w:val="style0"/>
      </w:pPr>
      <w:r>
        <w:rPr>
          <w:sz w:val="18"/>
          <w:szCs w:val="18"/>
        </w:rPr>
        <w:t>- решать     познавательные и практические задачи в рамках изученного материала, отражающие типичные ситуации в различных сферах деятельности человека</w:t>
      </w:r>
    </w:p>
    <w:p>
      <w:pPr>
        <w:pStyle w:val="style0"/>
      </w:pPr>
      <w:r>
        <w:rPr>
          <w:sz w:val="18"/>
          <w:szCs w:val="18"/>
        </w:rPr>
        <w:t>- осуществлять поиск социальной информации по заданной теме из различных ее носителей (материалы СМИ, учебный текст и другие адаптированные источники); различать в социальной информации факты и мнения;</w:t>
      </w:r>
    </w:p>
    <w:p>
      <w:pPr>
        <w:pStyle w:val="style0"/>
      </w:pPr>
      <w:r>
        <w:rPr>
          <w:sz w:val="18"/>
          <w:szCs w:val="18"/>
        </w:rPr>
      </w:r>
    </w:p>
    <w:p>
      <w:pPr>
        <w:pStyle w:val="style0"/>
      </w:pPr>
      <w:r>
        <w:rPr>
          <w:sz w:val="18"/>
          <w:szCs w:val="18"/>
        </w:rPr>
        <w:t>Использовать приобретенные знания и умения  в практической деятельности и повседневной жизни для:</w:t>
      </w:r>
    </w:p>
    <w:p>
      <w:pPr>
        <w:pStyle w:val="style0"/>
      </w:pPr>
      <w:r>
        <w:rPr>
          <w:sz w:val="18"/>
          <w:szCs w:val="18"/>
        </w:rPr>
        <w:t xml:space="preserve">-полноценного выполнения типичных для подростка социальных ролей; </w:t>
      </w:r>
    </w:p>
    <w:p>
      <w:pPr>
        <w:pStyle w:val="style0"/>
      </w:pPr>
      <w:r>
        <w:rPr>
          <w:sz w:val="18"/>
          <w:szCs w:val="18"/>
        </w:rPr>
        <w:t>-общей ориентации в актуальных общественных событиях и процессах;</w:t>
      </w:r>
    </w:p>
    <w:p>
      <w:pPr>
        <w:pStyle w:val="style0"/>
      </w:pPr>
      <w:r>
        <w:rPr>
          <w:sz w:val="18"/>
          <w:szCs w:val="18"/>
        </w:rPr>
        <w:t>-нравственной и правовой оценки конкретных поступков людей;</w:t>
      </w:r>
    </w:p>
    <w:p>
      <w:pPr>
        <w:pStyle w:val="style0"/>
      </w:pPr>
      <w:r>
        <w:rPr>
          <w:sz w:val="18"/>
          <w:szCs w:val="18"/>
        </w:rPr>
        <w:t>-реализации и защиты прав человека и гражданина, осознанного выполнения гражданских обязанностей</w:t>
      </w:r>
    </w:p>
    <w:p>
      <w:pPr>
        <w:pStyle w:val="style0"/>
      </w:pPr>
      <w:r>
        <w:rPr>
          <w:sz w:val="18"/>
          <w:szCs w:val="18"/>
        </w:rPr>
        <w:t>-первичного анализа и использования социальной  информации;</w:t>
      </w:r>
    </w:p>
    <w:p>
      <w:pPr>
        <w:pStyle w:val="style0"/>
      </w:pPr>
      <w:r>
        <w:rPr>
          <w:sz w:val="18"/>
          <w:szCs w:val="18"/>
        </w:rPr>
        <w:t>-сознательного неприятия антиобщественного поведения.</w:t>
      </w:r>
    </w:p>
    <w:sectPr>
      <w:type w:val="nextPage"/>
      <w:pgSz w:h="11906" w:orient="landscape" w:w="16838"/>
      <w:pgMar w:bottom="1701" w:footer="0" w:gutter="0" w:header="0" w:left="1134" w:right="1134" w:top="850"/>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 w:name="Symbol">
    <w:charset w:val="02"/>
    <w:family w:val="auto"/>
    <w:pitch w:val="variable"/>
  </w:font>
</w:fonts>
</file>

<file path=word/numbering.xml><?xml version="1.0" encoding="utf-8"?>
<w:numbering xmlns:w="http://schemas.openxmlformats.org/wordprocessingml/2006/main">
  <w:abstractNum w:abstractNumId="1">
    <w:lvl w:ilvl="0">
      <w:start w:val="1"/>
      <w:numFmt w:val="decimal"/>
      <w:lvlText w:val="%1."/>
      <w:lvlJc w:val="left"/>
      <w:pPr>
        <w:tabs>
          <w:tab w:pos="707" w:val="num"/>
        </w:tabs>
        <w:ind w:hanging="283" w:left="707"/>
      </w:pPr>
      <w:rPr/>
    </w:lvl>
    <w:lvl w:ilvl="1">
      <w:start w:val="1"/>
      <w:numFmt w:val="decimal"/>
      <w:lvlText w:val="%2."/>
      <w:lvlJc w:val="left"/>
      <w:pPr>
        <w:tabs>
          <w:tab w:pos="1414" w:val="num"/>
        </w:tabs>
        <w:ind w:hanging="283" w:left="1414"/>
      </w:pPr>
      <w:rPr/>
    </w:lvl>
    <w:lvl w:ilvl="2">
      <w:start w:val="1"/>
      <w:numFmt w:val="decimal"/>
      <w:lvlText w:val="%3."/>
      <w:lvlJc w:val="left"/>
      <w:pPr>
        <w:tabs>
          <w:tab w:pos="2121" w:val="num"/>
        </w:tabs>
        <w:ind w:hanging="283" w:left="2121"/>
      </w:pPr>
      <w:rPr/>
    </w:lvl>
    <w:lvl w:ilvl="3">
      <w:start w:val="1"/>
      <w:numFmt w:val="decimal"/>
      <w:lvlText w:val="%4."/>
      <w:lvlJc w:val="left"/>
      <w:pPr>
        <w:tabs>
          <w:tab w:pos="2828" w:val="num"/>
        </w:tabs>
        <w:ind w:hanging="283" w:left="2828"/>
      </w:pPr>
      <w:rPr/>
    </w:lvl>
    <w:lvl w:ilvl="4">
      <w:start w:val="1"/>
      <w:numFmt w:val="decimal"/>
      <w:lvlText w:val="%5."/>
      <w:lvlJc w:val="left"/>
      <w:pPr>
        <w:tabs>
          <w:tab w:pos="3535" w:val="num"/>
        </w:tabs>
        <w:ind w:hanging="283" w:left="3535"/>
      </w:pPr>
      <w:rPr/>
    </w:lvl>
    <w:lvl w:ilvl="5">
      <w:start w:val="1"/>
      <w:numFmt w:val="decimal"/>
      <w:lvlText w:val="%6."/>
      <w:lvlJc w:val="left"/>
      <w:pPr>
        <w:tabs>
          <w:tab w:pos="4242" w:val="num"/>
        </w:tabs>
        <w:ind w:hanging="283" w:left="4242"/>
      </w:pPr>
      <w:rPr/>
    </w:lvl>
    <w:lvl w:ilvl="6">
      <w:start w:val="1"/>
      <w:numFmt w:val="decimal"/>
      <w:lvlText w:val="%7."/>
      <w:lvlJc w:val="left"/>
      <w:pPr>
        <w:tabs>
          <w:tab w:pos="4949" w:val="num"/>
        </w:tabs>
        <w:ind w:hanging="283" w:left="4949"/>
      </w:pPr>
      <w:rPr/>
    </w:lvl>
    <w:lvl w:ilvl="7">
      <w:start w:val="1"/>
      <w:numFmt w:val="decimal"/>
      <w:lvlText w:val="%8."/>
      <w:lvlJc w:val="left"/>
      <w:pPr>
        <w:tabs>
          <w:tab w:pos="5656" w:val="num"/>
        </w:tabs>
        <w:ind w:hanging="283" w:left="5656"/>
      </w:pPr>
      <w:rPr/>
    </w:lvl>
    <w:lvl w:ilvl="8">
      <w:start w:val="1"/>
      <w:numFmt w:val="decimal"/>
      <w:lvlText w:val="%9."/>
      <w:lvlJc w:val="left"/>
      <w:pPr>
        <w:tabs>
          <w:tab w:pos="6363" w:val="num"/>
        </w:tabs>
        <w:ind w:hanging="283" w:left="6363"/>
      </w:pPr>
      <w:rPr/>
    </w:lvl>
  </w:abstractNum>
  <w:abstractNum w:abstractNumId="2">
    <w:lvl w:ilvl="0">
      <w:start w:val="1"/>
      <w:numFmt w:val="bullet"/>
      <w:lvlText w:val=""/>
      <w:lvlJc w:val="left"/>
      <w:pPr>
        <w:ind w:hanging="360" w:left="0"/>
      </w:pPr>
      <w:rPr>
        <w:rFonts w:ascii="Symbol" w:cs="Symbol" w:hAnsi="Symbol" w:hint="default"/>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3">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roid Sans" w:hAnsi="Calibri"/>
      <w:color w:val="auto"/>
      <w:sz w:val="22"/>
      <w:szCs w:val="22"/>
      <w:lang w:bidi="ar-SA" w:eastAsia="en-US" w:val="ru-RU"/>
    </w:rPr>
  </w:style>
  <w:style w:styleId="style15" w:type="character">
    <w:name w:val="Default Paragraph Font"/>
    <w:next w:val="style15"/>
    <w:rPr/>
  </w:style>
  <w:style w:styleId="style16" w:type="character">
    <w:name w:val="Символ нумерации"/>
    <w:next w:val="style16"/>
    <w:rPr/>
  </w:style>
  <w:style w:styleId="style17" w:type="character">
    <w:name w:val="Выделение жирным"/>
    <w:next w:val="style17"/>
    <w:rPr>
      <w:b/>
      <w:bCs/>
    </w:rPr>
  </w:style>
  <w:style w:styleId="style18" w:type="character">
    <w:name w:val="Выделение"/>
    <w:next w:val="style18"/>
    <w:rPr>
      <w:i/>
      <w:iCs/>
    </w:rPr>
  </w:style>
  <w:style w:styleId="style19" w:type="character">
    <w:name w:val="ListLabel 1"/>
    <w:next w:val="style19"/>
    <w:rPr>
      <w:rFonts w:cs="Symbol"/>
    </w:rPr>
  </w:style>
  <w:style w:styleId="style20" w:type="paragraph">
    <w:name w:val="Заголовок"/>
    <w:basedOn w:val="style0"/>
    <w:next w:val="style21"/>
    <w:pPr>
      <w:keepNext/>
      <w:spacing w:after="120" w:before="240"/>
    </w:pPr>
    <w:rPr>
      <w:rFonts w:ascii="Arial" w:cs="Lohit Hindi" w:eastAsia="Droid Sans" w:hAnsi="Arial"/>
      <w:sz w:val="28"/>
      <w:szCs w:val="28"/>
    </w:rPr>
  </w:style>
  <w:style w:styleId="style21" w:type="paragraph">
    <w:name w:val="Основной текст"/>
    <w:basedOn w:val="style0"/>
    <w:next w:val="style21"/>
    <w:pPr>
      <w:spacing w:after="120" w:before="0"/>
    </w:pPr>
    <w:rPr/>
  </w:style>
  <w:style w:styleId="style22" w:type="paragraph">
    <w:name w:val="Список"/>
    <w:basedOn w:val="style21"/>
    <w:next w:val="style22"/>
    <w:pPr/>
    <w:rPr>
      <w:rFonts w:cs="Lohit Hindi"/>
    </w:rPr>
  </w:style>
  <w:style w:styleId="style23" w:type="paragraph">
    <w:name w:val="Название"/>
    <w:basedOn w:val="style0"/>
    <w:next w:val="style23"/>
    <w:pPr>
      <w:suppressLineNumbers/>
      <w:spacing w:after="120" w:before="120"/>
    </w:pPr>
    <w:rPr>
      <w:rFonts w:cs="Lohit Hindi"/>
      <w:i/>
      <w:iCs/>
      <w:sz w:val="24"/>
      <w:szCs w:val="24"/>
    </w:rPr>
  </w:style>
  <w:style w:styleId="style24" w:type="paragraph">
    <w:name w:val="Указатель"/>
    <w:basedOn w:val="style0"/>
    <w:next w:val="style24"/>
    <w:pPr>
      <w:suppressLineNumbers/>
    </w:pPr>
    <w:rPr>
      <w:rFonts w:cs="Lohit Hindi"/>
    </w:rPr>
  </w:style>
  <w:style w:styleId="style25" w:type="paragraph">
    <w:name w:val="Обычный (веб)"/>
    <w:basedOn w:val="style0"/>
    <w:next w:val="style25"/>
    <w:pPr>
      <w:spacing w:after="119" w:before="28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2012-12-24T16:53:00.00Z</dcterms:created>
  <dc:creator>Фюнес</dc:creator>
  <cp:lastModifiedBy>Фюнес</cp:lastModifiedBy>
  <dcterms:modified xsi:type="dcterms:W3CDTF">2012-12-25T15:46:00.00Z</dcterms:modified>
  <cp:revision>3</cp:revision>
</cp:coreProperties>
</file>